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9.0 -->
  <w:body>
    <w:p>
      <w:pPr>
        <w:spacing w:after="240"/>
      </w:pPr>
    </w:p>
    <w:p>
      <w:pPr>
        <w:spacing w:before="240" w:after="240"/>
      </w:pPr>
      <w:r>
        <w:t>{% if version GH-advisory-db-supports-malware %}{% note %}</w:t>
      </w:r>
    </w:p>
    <w:p>
      <w:pPr>
        <w:spacing w:before="240" w:after="240"/>
      </w:pPr>
    </w:p>
    <w:p>
      <w:pPr>
        <w:spacing w:before="240" w:after="240"/>
      </w:pPr>
      <w:r>
        <w:rPr>
          <w:b/>
          <w:bCs/>
        </w:rPr>
        <w:t>Note:</w:t>
      </w:r>
      <w:r>
        <w:t xml:space="preserve"> Advisories for malware are currently in beta and subject to change.</w:t>
      </w:r>
    </w:p>
    <w:p>
      <w:pPr>
        <w:spacing w:before="240" w:after="240"/>
      </w:pPr>
    </w:p>
    <w:p>
      <w:pPr>
        <w:spacing w:before="240" w:after="240"/>
      </w:pPr>
      <w:r>
        <w:t>{% endnote %}{% endif %}</w:t>
      </w: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